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08" w:rsidRDefault="00351F08" w:rsidP="00351F08">
      <w:pPr>
        <w:pStyle w:val="BodyText"/>
        <w:rPr>
          <w:rFonts w:cs="Arial"/>
          <w:b w:val="0"/>
          <w:bCs/>
          <w:u w:val="single"/>
        </w:rPr>
      </w:pPr>
      <w:r>
        <w:rPr>
          <w:rFonts w:cs="Arial"/>
          <w:bCs/>
          <w:u w:val="single"/>
        </w:rPr>
        <w:t>ETHICS</w:t>
      </w:r>
    </w:p>
    <w:p w:rsidR="00351F08" w:rsidRDefault="00351F08" w:rsidP="00351F08">
      <w:pPr>
        <w:pStyle w:val="BodyText"/>
        <w:jc w:val="center"/>
        <w:rPr>
          <w:rFonts w:cs="Arial"/>
          <w:b w:val="0"/>
          <w:bCs/>
          <w:u w:val="single"/>
        </w:rPr>
      </w:pPr>
    </w:p>
    <w:p w:rsidR="00351F08" w:rsidRDefault="00351F08" w:rsidP="00351F08">
      <w:pPr>
        <w:jc w:val="both"/>
        <w:rPr>
          <w:rFonts w:ascii="Comic Sans MS" w:hAnsi="Comic Sans MS"/>
          <w:color w:val="000000"/>
        </w:rPr>
      </w:pPr>
      <w:r>
        <w:rPr>
          <w:rFonts w:ascii="Comic Sans MS" w:hAnsi="Comic Sans MS"/>
          <w:b/>
          <w:bCs/>
          <w:color w:val="000000"/>
        </w:rPr>
        <w:t>ETHICS are standards of conduct</w:t>
      </w:r>
      <w:r>
        <w:rPr>
          <w:rFonts w:ascii="Comic Sans MS" w:hAnsi="Comic Sans MS"/>
          <w:color w:val="000000"/>
        </w:rPr>
        <w:t xml:space="preserve"> that distinguish between right and wrong, good and bad, justices and injustice.   </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rPr>
      </w:pPr>
      <w:r>
        <w:rPr>
          <w:rFonts w:ascii="Comic Sans MS" w:hAnsi="Comic Sans MS"/>
          <w:color w:val="000000"/>
        </w:rPr>
        <w:t xml:space="preserve">The primary aim of psychology must be to improve the quality of human life and to do this it is necessary to carry out research with human participants.  Research psychologists have a duty to respect the rights and dignity of all participants.  </w:t>
      </w:r>
    </w:p>
    <w:p w:rsidR="00351F08" w:rsidRDefault="00351F08" w:rsidP="00351F08">
      <w:pPr>
        <w:jc w:val="both"/>
        <w:rPr>
          <w:rFonts w:ascii="Comic Sans MS" w:hAnsi="Comic Sans MS"/>
          <w:color w:val="000000"/>
        </w:rPr>
      </w:pPr>
      <w:r>
        <w:rPr>
          <w:rFonts w:ascii="Comic Sans MS" w:hAnsi="Comic Sans MS"/>
          <w:color w:val="000000"/>
        </w:rPr>
        <w:t xml:space="preserve">This means that they must follow certain </w:t>
      </w:r>
      <w:r>
        <w:rPr>
          <w:rFonts w:ascii="Comic Sans MS" w:hAnsi="Comic Sans MS"/>
          <w:b/>
          <w:bCs/>
          <w:color w:val="000000"/>
        </w:rPr>
        <w:t>moral principles and rules of conduct</w:t>
      </w:r>
      <w:r>
        <w:rPr>
          <w:rFonts w:ascii="Comic Sans MS" w:hAnsi="Comic Sans MS"/>
          <w:color w:val="000000"/>
        </w:rPr>
        <w:t xml:space="preserve">, which are designed to protect both participants and the reputation of psychology.  The professional organisation that governs psychology in Britain is the </w:t>
      </w:r>
      <w:r>
        <w:rPr>
          <w:rFonts w:ascii="Comic Sans MS" w:hAnsi="Comic Sans MS"/>
          <w:b/>
          <w:bCs/>
          <w:color w:val="000000"/>
        </w:rPr>
        <w:t>British Psychological Society (BPS).</w:t>
      </w:r>
      <w:r>
        <w:rPr>
          <w:rFonts w:ascii="Comic Sans MS" w:hAnsi="Comic Sans MS"/>
          <w:color w:val="000000"/>
        </w:rPr>
        <w:t xml:space="preserve"> They have produced a list of </w:t>
      </w:r>
      <w:r>
        <w:rPr>
          <w:rFonts w:ascii="Comic Sans MS" w:hAnsi="Comic Sans MS"/>
          <w:b/>
          <w:bCs/>
          <w:color w:val="000000"/>
        </w:rPr>
        <w:t xml:space="preserve">ethical guidelines </w:t>
      </w:r>
      <w:r>
        <w:rPr>
          <w:rFonts w:ascii="Comic Sans MS" w:hAnsi="Comic Sans MS"/>
          <w:color w:val="000000"/>
        </w:rPr>
        <w:t>that all practising psychologists must follow.</w:t>
      </w:r>
    </w:p>
    <w:p w:rsidR="00351F08" w:rsidRDefault="00351F08" w:rsidP="00351F08">
      <w:pPr>
        <w:jc w:val="both"/>
        <w:rPr>
          <w:rFonts w:ascii="Comic Sans MS" w:hAnsi="Comic Sans MS"/>
          <w:color w:val="000000"/>
        </w:rPr>
      </w:pPr>
      <w:r>
        <w:rPr>
          <w:rFonts w:ascii="Comic Sans MS" w:hAnsi="Comic Sans MS"/>
          <w:color w:val="000000"/>
        </w:rPr>
        <w:t xml:space="preserve"> </w:t>
      </w:r>
    </w:p>
    <w:p w:rsidR="00351F08" w:rsidRDefault="00351F08" w:rsidP="00351F08">
      <w:pPr>
        <w:jc w:val="both"/>
        <w:rPr>
          <w:rFonts w:ascii="Comic Sans MS" w:hAnsi="Comic Sans MS"/>
          <w:color w:val="000000"/>
        </w:rPr>
      </w:pPr>
      <w:r>
        <w:rPr>
          <w:rFonts w:ascii="Comic Sans MS" w:hAnsi="Comic Sans MS"/>
          <w:b/>
          <w:bCs/>
          <w:color w:val="000000"/>
        </w:rPr>
        <w:t>An ethical issue</w:t>
      </w:r>
      <w:r>
        <w:rPr>
          <w:rFonts w:ascii="Comic Sans MS" w:hAnsi="Comic Sans MS"/>
          <w:color w:val="000000"/>
        </w:rPr>
        <w:t xml:space="preserve"> </w:t>
      </w:r>
      <w:r>
        <w:rPr>
          <w:rFonts w:ascii="Comic Sans MS" w:hAnsi="Comic Sans MS"/>
          <w:b/>
          <w:bCs/>
          <w:color w:val="000000"/>
        </w:rPr>
        <w:t>is any situation that repeatedly gives rise to an ethical dilemma.</w:t>
      </w:r>
      <w:r>
        <w:rPr>
          <w:rFonts w:ascii="Comic Sans MS" w:hAnsi="Comic Sans MS"/>
          <w:color w:val="000000"/>
        </w:rPr>
        <w:t xml:space="preserve"> For example, whether or not to deceive a research participant in a psychological study in order to gain more worthwhile findings is an ethical issue because it creates an ethical dilemma for the researcher .i.e. </w:t>
      </w:r>
      <w:proofErr w:type="gramStart"/>
      <w:r>
        <w:rPr>
          <w:rFonts w:ascii="Comic Sans MS" w:hAnsi="Comic Sans MS"/>
          <w:color w:val="000000"/>
        </w:rPr>
        <w:t>What</w:t>
      </w:r>
      <w:proofErr w:type="gramEnd"/>
      <w:r>
        <w:rPr>
          <w:rFonts w:ascii="Comic Sans MS" w:hAnsi="Comic Sans MS"/>
          <w:color w:val="000000"/>
        </w:rPr>
        <w:t xml:space="preserve"> should they do?  One of the main reasons organisations like the BPS have developed ethical guidelines is that it removes the need for researchers to resolve these dilemmas on their own.</w:t>
      </w:r>
    </w:p>
    <w:p w:rsidR="00351F08" w:rsidRDefault="00351F08" w:rsidP="00351F08">
      <w:pPr>
        <w:jc w:val="both"/>
        <w:rPr>
          <w:rFonts w:ascii="Comic Sans MS" w:hAnsi="Comic Sans MS"/>
          <w:color w:val="000000"/>
        </w:rPr>
      </w:pPr>
    </w:p>
    <w:p w:rsidR="00351F08" w:rsidRPr="00C55C2B" w:rsidRDefault="00351F08" w:rsidP="00351F08">
      <w:pPr>
        <w:pStyle w:val="Heading9"/>
        <w:rPr>
          <w:rFonts w:ascii="Comic Sans MS" w:hAnsi="Comic Sans MS"/>
          <w:b/>
          <w:sz w:val="24"/>
        </w:rPr>
      </w:pPr>
      <w:r w:rsidRPr="00C55C2B">
        <w:rPr>
          <w:rFonts w:ascii="Comic Sans MS" w:hAnsi="Comic Sans MS"/>
          <w:b/>
          <w:sz w:val="24"/>
        </w:rPr>
        <w:t>The BPS ethical guidelines</w:t>
      </w:r>
    </w:p>
    <w:p w:rsidR="00351F08" w:rsidRDefault="00351F08" w:rsidP="00351F08">
      <w:pPr>
        <w:jc w:val="both"/>
        <w:rPr>
          <w:rFonts w:ascii="Comic Sans MS" w:hAnsi="Comic Sans MS"/>
          <w:b/>
          <w:bCs/>
          <w:color w:val="000000"/>
          <w:u w:val="single"/>
        </w:rPr>
      </w:pPr>
    </w:p>
    <w:p w:rsidR="00351F08" w:rsidRDefault="00351F08" w:rsidP="00351F08">
      <w:pPr>
        <w:jc w:val="both"/>
        <w:rPr>
          <w:rFonts w:ascii="Comic Sans MS" w:hAnsi="Comic Sans MS"/>
          <w:color w:val="000000"/>
          <w:u w:val="single"/>
        </w:rPr>
      </w:pPr>
      <w:r>
        <w:rPr>
          <w:rFonts w:ascii="Comic Sans MS" w:hAnsi="Comic Sans MS"/>
          <w:color w:val="000000"/>
          <w:u w:val="single"/>
        </w:rPr>
        <w:t>Informed consent</w:t>
      </w:r>
    </w:p>
    <w:p w:rsidR="00351F08" w:rsidRDefault="00351F08" w:rsidP="00351F08">
      <w:pPr>
        <w:jc w:val="both"/>
        <w:rPr>
          <w:rFonts w:ascii="Comic Sans MS" w:hAnsi="Comic Sans MS"/>
          <w:color w:val="000000"/>
        </w:rPr>
      </w:pPr>
      <w:r>
        <w:rPr>
          <w:rFonts w:ascii="Comic Sans MS" w:hAnsi="Comic Sans MS"/>
          <w:color w:val="000000"/>
        </w:rPr>
        <w:t xml:space="preserve">Participants must give their consent to take part in research and this consent must be ‘informed’.  </w:t>
      </w:r>
      <w:r>
        <w:rPr>
          <w:rFonts w:ascii="Comic Sans MS" w:hAnsi="Comic Sans MS"/>
          <w:b/>
          <w:bCs/>
          <w:color w:val="000000"/>
        </w:rPr>
        <w:t>This means that information must be made available on which to base a decision to participate or not.</w:t>
      </w:r>
      <w:r>
        <w:rPr>
          <w:rFonts w:ascii="Comic Sans MS" w:hAnsi="Comic Sans MS"/>
          <w:color w:val="000000"/>
        </w:rPr>
        <w:t xml:space="preserve">  Participants should be told what they are letting themselves in for.  Only then are they in a position to give informed consent.</w:t>
      </w:r>
    </w:p>
    <w:p w:rsidR="00351F08" w:rsidRDefault="00351F08" w:rsidP="00351F08">
      <w:pPr>
        <w:jc w:val="both"/>
        <w:rPr>
          <w:rFonts w:ascii="Comic Sans MS" w:hAnsi="Comic Sans MS"/>
          <w:color w:val="000000"/>
        </w:rPr>
      </w:pPr>
      <w:r>
        <w:rPr>
          <w:rFonts w:ascii="Comic Sans MS" w:hAnsi="Comic Sans MS"/>
          <w:b/>
          <w:bCs/>
          <w:color w:val="000000"/>
        </w:rPr>
        <w:t>To study participants without consent would be ethically acceptable so long as what happens to the participants could just as likely happen to them in everyday life.</w:t>
      </w:r>
      <w:r>
        <w:rPr>
          <w:rFonts w:ascii="Comic Sans MS" w:hAnsi="Comic Sans MS"/>
          <w:color w:val="000000"/>
        </w:rPr>
        <w:t xml:space="preserve"> E.g. observation in naturalistic setting such as bus queues. People in bus queues may be observed by anyone.  In the case of young people under 16, consent should also be obtained from their parents.</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rPr>
      </w:pPr>
      <w:r>
        <w:rPr>
          <w:rFonts w:ascii="Comic Sans MS" w:hAnsi="Comic Sans MS"/>
          <w:color w:val="000000"/>
        </w:rPr>
        <w:lastRenderedPageBreak/>
        <w:t>A major problem with informed consent is the possibility that the researcher will ‘give the game away’ and thus influence participants’ behaviour.  As a result, a case can be made for withholding information.</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u w:val="single"/>
        </w:rPr>
      </w:pPr>
      <w:r>
        <w:rPr>
          <w:rFonts w:ascii="Comic Sans MS" w:hAnsi="Comic Sans MS"/>
          <w:color w:val="000000"/>
          <w:u w:val="single"/>
        </w:rPr>
        <w:t>Deception</w:t>
      </w:r>
    </w:p>
    <w:p w:rsidR="00351F08" w:rsidRDefault="00351F08" w:rsidP="00351F08">
      <w:pPr>
        <w:jc w:val="both"/>
        <w:rPr>
          <w:rFonts w:ascii="Comic Sans MS" w:hAnsi="Comic Sans MS"/>
          <w:b/>
          <w:bCs/>
          <w:i/>
          <w:iCs/>
          <w:color w:val="000000"/>
        </w:rPr>
      </w:pPr>
      <w:r>
        <w:rPr>
          <w:rFonts w:ascii="Comic Sans MS" w:hAnsi="Comic Sans MS"/>
          <w:color w:val="000000"/>
        </w:rPr>
        <w:t xml:space="preserve">Deception means that information is withheld from participants; they are misled about the purpose of the study and what will happen during it.  According to the BPS guideline </w:t>
      </w:r>
      <w:r>
        <w:rPr>
          <w:rFonts w:ascii="Comic Sans MS" w:hAnsi="Comic Sans MS"/>
          <w:b/>
          <w:bCs/>
          <w:i/>
          <w:iCs/>
          <w:color w:val="000000"/>
        </w:rPr>
        <w:t>‘Intentional deception of the participants should be avoided whenever possible’.</w:t>
      </w:r>
      <w:r>
        <w:rPr>
          <w:rFonts w:ascii="Comic Sans MS" w:hAnsi="Comic Sans MS"/>
          <w:color w:val="000000"/>
        </w:rPr>
        <w:t xml:space="preserve">  In particular deception is unacceptable if it leads to ‘</w:t>
      </w:r>
      <w:r>
        <w:rPr>
          <w:rFonts w:ascii="Comic Sans MS" w:hAnsi="Comic Sans MS"/>
          <w:b/>
          <w:bCs/>
          <w:i/>
          <w:iCs/>
          <w:color w:val="000000"/>
        </w:rPr>
        <w:t>discomfort anger or objections from the participants’ when the deception is revealed after the research has been complete’.</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rPr>
      </w:pPr>
      <w:r>
        <w:rPr>
          <w:rFonts w:ascii="Comic Sans MS" w:hAnsi="Comic Sans MS"/>
          <w:color w:val="000000"/>
        </w:rPr>
        <w:t xml:space="preserve">But, the BPS accepts that </w:t>
      </w:r>
      <w:r>
        <w:rPr>
          <w:rFonts w:ascii="Comic Sans MS" w:hAnsi="Comic Sans MS"/>
          <w:b/>
          <w:bCs/>
          <w:color w:val="000000"/>
        </w:rPr>
        <w:t>sometimes deception is unavoidable</w:t>
      </w:r>
      <w:r>
        <w:rPr>
          <w:rFonts w:ascii="Comic Sans MS" w:hAnsi="Comic Sans MS"/>
          <w:color w:val="000000"/>
        </w:rPr>
        <w:t>.  In such cases the researcher must:</w:t>
      </w:r>
    </w:p>
    <w:p w:rsidR="00351F08" w:rsidRDefault="00351F08" w:rsidP="00351F08">
      <w:pPr>
        <w:numPr>
          <w:ilvl w:val="1"/>
          <w:numId w:val="1"/>
        </w:numPr>
        <w:jc w:val="both"/>
        <w:rPr>
          <w:rFonts w:ascii="Comic Sans MS" w:hAnsi="Comic Sans MS"/>
          <w:color w:val="000000"/>
        </w:rPr>
      </w:pPr>
      <w:r>
        <w:rPr>
          <w:rFonts w:ascii="Comic Sans MS" w:hAnsi="Comic Sans MS"/>
          <w:color w:val="000000"/>
        </w:rPr>
        <w:t>Make sure that alternative procedures which avoid deception are not available</w:t>
      </w:r>
    </w:p>
    <w:p w:rsidR="00351F08" w:rsidRDefault="00351F08" w:rsidP="00351F08">
      <w:pPr>
        <w:numPr>
          <w:ilvl w:val="1"/>
          <w:numId w:val="1"/>
        </w:numPr>
        <w:jc w:val="both"/>
        <w:rPr>
          <w:rFonts w:ascii="Comic Sans MS" w:hAnsi="Comic Sans MS"/>
          <w:color w:val="000000"/>
        </w:rPr>
      </w:pPr>
      <w:r>
        <w:rPr>
          <w:rFonts w:ascii="Comic Sans MS" w:hAnsi="Comic Sans MS"/>
          <w:color w:val="000000"/>
        </w:rPr>
        <w:t>Consult with colleagues about how participants might be affected by the deception</w:t>
      </w:r>
    </w:p>
    <w:p w:rsidR="00351F08" w:rsidRDefault="00351F08" w:rsidP="00351F08">
      <w:pPr>
        <w:numPr>
          <w:ilvl w:val="1"/>
          <w:numId w:val="1"/>
        </w:numPr>
        <w:jc w:val="both"/>
        <w:rPr>
          <w:rFonts w:ascii="Comic Sans MS" w:hAnsi="Comic Sans MS"/>
          <w:color w:val="000000"/>
        </w:rPr>
      </w:pPr>
      <w:r>
        <w:rPr>
          <w:rFonts w:ascii="Comic Sans MS" w:hAnsi="Comic Sans MS"/>
          <w:color w:val="000000"/>
        </w:rPr>
        <w:t>Reveal the deception to the participants immediately after the research has been completed.</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u w:val="single"/>
        </w:rPr>
      </w:pPr>
      <w:r>
        <w:rPr>
          <w:rFonts w:ascii="Comic Sans MS" w:hAnsi="Comic Sans MS"/>
          <w:color w:val="000000"/>
          <w:u w:val="single"/>
        </w:rPr>
        <w:t>Protection from harm</w:t>
      </w:r>
    </w:p>
    <w:p w:rsidR="00351F08" w:rsidRDefault="00351F08" w:rsidP="00351F08">
      <w:pPr>
        <w:jc w:val="both"/>
        <w:rPr>
          <w:rFonts w:ascii="Comic Sans MS" w:hAnsi="Comic Sans MS"/>
          <w:b/>
          <w:bCs/>
          <w:i/>
          <w:iCs/>
          <w:color w:val="000000"/>
        </w:rPr>
      </w:pPr>
      <w:r>
        <w:rPr>
          <w:rFonts w:ascii="Comic Sans MS" w:hAnsi="Comic Sans MS"/>
          <w:color w:val="000000"/>
        </w:rPr>
        <w:t>The BPS ethical guideline states that ‘</w:t>
      </w:r>
      <w:r>
        <w:rPr>
          <w:rFonts w:ascii="Comic Sans MS" w:hAnsi="Comic Sans MS"/>
          <w:b/>
          <w:bCs/>
          <w:i/>
          <w:iCs/>
          <w:color w:val="000000"/>
        </w:rPr>
        <w:t>Investigators have a primary responsibility to protect participants from physical and mental harm during the investigation’.</w:t>
      </w:r>
    </w:p>
    <w:p w:rsidR="00351F08" w:rsidRDefault="00351F08" w:rsidP="00351F08">
      <w:pPr>
        <w:jc w:val="both"/>
        <w:rPr>
          <w:rFonts w:ascii="Comic Sans MS" w:hAnsi="Comic Sans MS"/>
          <w:color w:val="000000"/>
        </w:rPr>
      </w:pPr>
      <w:r>
        <w:rPr>
          <w:rFonts w:ascii="Comic Sans MS" w:hAnsi="Comic Sans MS"/>
          <w:color w:val="000000"/>
        </w:rPr>
        <w:t xml:space="preserve">But, no investigation is risk free; the guiding principle is that </w:t>
      </w:r>
      <w:r>
        <w:rPr>
          <w:rFonts w:ascii="Comic Sans MS" w:hAnsi="Comic Sans MS"/>
          <w:b/>
          <w:bCs/>
          <w:color w:val="000000"/>
        </w:rPr>
        <w:t>risks should be no greater than the risks participants are exposed to in their normal lifestyles.</w:t>
      </w:r>
      <w:r>
        <w:rPr>
          <w:rFonts w:ascii="Comic Sans MS" w:hAnsi="Comic Sans MS"/>
          <w:color w:val="000000"/>
        </w:rPr>
        <w:t xml:space="preserve"> Participants should be encouraged to contact the investigator after the research if they have any worries or concerns.  The investigator has a responsibility to detect and remove any consequences of the research.</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rPr>
      </w:pPr>
      <w:r>
        <w:rPr>
          <w:rFonts w:ascii="Comic Sans MS" w:hAnsi="Comic Sans MS"/>
          <w:color w:val="000000"/>
          <w:u w:val="single"/>
        </w:rPr>
        <w:t>Confidentiality:</w:t>
      </w:r>
      <w:r>
        <w:rPr>
          <w:rFonts w:ascii="Comic Sans MS" w:hAnsi="Comic Sans MS"/>
          <w:b/>
          <w:bCs/>
          <w:color w:val="000000"/>
        </w:rPr>
        <w:t xml:space="preserve"> </w:t>
      </w:r>
      <w:r>
        <w:rPr>
          <w:rFonts w:ascii="Comic Sans MS" w:hAnsi="Comic Sans MS"/>
          <w:color w:val="000000"/>
        </w:rPr>
        <w:t xml:space="preserve"> protection from harm involves confidentiality.  Participants may be asked personal questions. </w:t>
      </w:r>
      <w:r>
        <w:rPr>
          <w:rFonts w:ascii="Comic Sans MS" w:hAnsi="Comic Sans MS"/>
          <w:b/>
          <w:bCs/>
          <w:color w:val="000000"/>
        </w:rPr>
        <w:t>They must be told that there is no need to answer these questions and, if they do that their answers will be treated in confidence.</w:t>
      </w:r>
      <w:r>
        <w:rPr>
          <w:rFonts w:ascii="Comic Sans MS" w:hAnsi="Comic Sans MS"/>
          <w:color w:val="000000"/>
        </w:rPr>
        <w:t xml:space="preserve">  That is, they should remain anonymous. Invasion of privacy can result in unease or distress.  The </w:t>
      </w:r>
      <w:r>
        <w:rPr>
          <w:rFonts w:ascii="Comic Sans MS" w:hAnsi="Comic Sans MS"/>
          <w:b/>
          <w:bCs/>
          <w:color w:val="000000"/>
        </w:rPr>
        <w:t>BPS states that unless people have given their consent, they should only be observed in situations where they would expect to be observed by strangers.</w:t>
      </w:r>
      <w:r>
        <w:rPr>
          <w:rFonts w:ascii="Comic Sans MS" w:hAnsi="Comic Sans MS"/>
          <w:color w:val="000000"/>
        </w:rPr>
        <w:t xml:space="preserve">  This limits observational research to public places.</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rPr>
      </w:pPr>
      <w:r>
        <w:rPr>
          <w:rFonts w:ascii="Comic Sans MS" w:hAnsi="Comic Sans MS"/>
          <w:color w:val="000000"/>
          <w:u w:val="single"/>
        </w:rPr>
        <w:t>Withdrawal:</w:t>
      </w:r>
      <w:r>
        <w:rPr>
          <w:rFonts w:ascii="Comic Sans MS" w:hAnsi="Comic Sans MS"/>
          <w:b/>
          <w:bCs/>
          <w:color w:val="000000"/>
        </w:rPr>
        <w:t xml:space="preserve"> </w:t>
      </w:r>
      <w:r>
        <w:rPr>
          <w:rFonts w:ascii="Comic Sans MS" w:hAnsi="Comic Sans MS"/>
          <w:color w:val="000000"/>
        </w:rPr>
        <w:t>Participants should have the right to withdraw from an investigation at any time.  This is true even if they are being paid to take part.  They should be told this at the start of the research. No attempt should be made to encourage or persuade them to remain.</w:t>
      </w: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rPr>
      </w:pPr>
    </w:p>
    <w:p w:rsidR="00351F08" w:rsidRDefault="00351F08" w:rsidP="00351F08">
      <w:pPr>
        <w:jc w:val="both"/>
        <w:rPr>
          <w:rFonts w:ascii="Comic Sans MS" w:hAnsi="Comic Sans MS"/>
          <w:color w:val="000000"/>
          <w:u w:val="single"/>
        </w:rPr>
      </w:pPr>
      <w:r>
        <w:rPr>
          <w:rFonts w:ascii="Comic Sans MS" w:hAnsi="Comic Sans MS"/>
          <w:color w:val="000000"/>
          <w:u w:val="single"/>
        </w:rPr>
        <w:t>Debriefing</w:t>
      </w:r>
    </w:p>
    <w:p w:rsidR="00351F08" w:rsidRDefault="00351F08" w:rsidP="00351F08">
      <w:pPr>
        <w:jc w:val="both"/>
        <w:rPr>
          <w:rFonts w:ascii="Comic Sans MS" w:hAnsi="Comic Sans MS"/>
          <w:color w:val="000000"/>
        </w:rPr>
      </w:pPr>
      <w:r>
        <w:rPr>
          <w:rFonts w:ascii="Comic Sans MS" w:hAnsi="Comic Sans MS"/>
          <w:color w:val="000000"/>
        </w:rPr>
        <w:t xml:space="preserve">Debriefing involves </w:t>
      </w:r>
      <w:r>
        <w:rPr>
          <w:rFonts w:ascii="Comic Sans MS" w:hAnsi="Comic Sans MS"/>
          <w:b/>
          <w:bCs/>
          <w:color w:val="000000"/>
        </w:rPr>
        <w:t>telling it all after the investigation is complete</w:t>
      </w:r>
      <w:r>
        <w:rPr>
          <w:rFonts w:ascii="Comic Sans MS" w:hAnsi="Comic Sans MS"/>
          <w:color w:val="000000"/>
        </w:rPr>
        <w:t xml:space="preserve">.  Researchers should discuss the aims of the research with the participants, making sure they understand how they have contributed to meeting those aims.  </w:t>
      </w:r>
      <w:r>
        <w:rPr>
          <w:rFonts w:ascii="Comic Sans MS" w:hAnsi="Comic Sans MS"/>
          <w:b/>
          <w:bCs/>
          <w:color w:val="000000"/>
        </w:rPr>
        <w:t>Any deception is disclosed, explained and justified</w:t>
      </w:r>
      <w:r>
        <w:rPr>
          <w:rFonts w:ascii="Comic Sans MS" w:hAnsi="Comic Sans MS"/>
          <w:color w:val="000000"/>
        </w:rPr>
        <w:t>.  Attempts are made to undo any negative effects of the research. Codes of conduct for research state that all participants have a right to a debriefing session after the investigation has been completed.  But, participants may be reluctant to express negative feelings during debriefing due to embarrassment or not wanting to upset the researcher.</w:t>
      </w:r>
    </w:p>
    <w:p w:rsidR="00351F08" w:rsidRPr="004941C7" w:rsidRDefault="00351F08" w:rsidP="00351F08">
      <w:pPr>
        <w:jc w:val="both"/>
        <w:rPr>
          <w:rFonts w:ascii="Comic Sans MS" w:hAnsi="Comic Sans MS"/>
          <w:color w:val="000000"/>
        </w:rPr>
      </w:pPr>
    </w:p>
    <w:p w:rsidR="00351F08" w:rsidRPr="004941C7" w:rsidRDefault="00351F08" w:rsidP="00351F08">
      <w:pPr>
        <w:pStyle w:val="BodyText"/>
        <w:rPr>
          <w:b w:val="0"/>
          <w:u w:val="single"/>
        </w:rPr>
      </w:pPr>
      <w:r w:rsidRPr="004941C7">
        <w:rPr>
          <w:b w:val="0"/>
          <w:u w:val="single"/>
        </w:rPr>
        <w:t>Ethics Task</w:t>
      </w:r>
    </w:p>
    <w:p w:rsidR="00351F08" w:rsidRPr="004941C7" w:rsidRDefault="00351F08" w:rsidP="00351F08">
      <w:pPr>
        <w:pStyle w:val="BodyText"/>
        <w:rPr>
          <w:b w:val="0"/>
          <w:u w:val="single"/>
        </w:rPr>
      </w:pPr>
    </w:p>
    <w:p w:rsidR="00351F08" w:rsidRPr="004941C7" w:rsidRDefault="00351F08" w:rsidP="00351F08">
      <w:pPr>
        <w:pStyle w:val="BodyText"/>
        <w:rPr>
          <w:b w:val="0"/>
        </w:rPr>
      </w:pPr>
      <w:r w:rsidRPr="004941C7">
        <w:rPr>
          <w:b w:val="0"/>
        </w:rPr>
        <w:t xml:space="preserve">Look at the following brief descriptions of studies.  Decide which you think are real and which are </w:t>
      </w:r>
      <w:proofErr w:type="gramStart"/>
      <w:r w:rsidRPr="004941C7">
        <w:rPr>
          <w:b w:val="0"/>
        </w:rPr>
        <w:t>fake</w:t>
      </w:r>
      <w:proofErr w:type="gramEnd"/>
      <w:r w:rsidRPr="004941C7">
        <w:rPr>
          <w:b w:val="0"/>
        </w:rPr>
        <w:t>.  What are the ethical principles that these studies violate?</w:t>
      </w:r>
    </w:p>
    <w:p w:rsidR="00351F08" w:rsidRPr="004941C7" w:rsidRDefault="00351F08" w:rsidP="00351F08">
      <w:pPr>
        <w:pStyle w:val="BodyText"/>
        <w:rPr>
          <w:b w:val="0"/>
        </w:rPr>
      </w:pPr>
    </w:p>
    <w:p w:rsidR="00351F08" w:rsidRPr="004941C7" w:rsidRDefault="00351F08" w:rsidP="00351F08">
      <w:pPr>
        <w:pStyle w:val="BodyText"/>
        <w:numPr>
          <w:ilvl w:val="0"/>
          <w:numId w:val="2"/>
        </w:numPr>
        <w:rPr>
          <w:b w:val="0"/>
        </w:rPr>
      </w:pPr>
      <w:r w:rsidRPr="004941C7">
        <w:rPr>
          <w:b w:val="0"/>
        </w:rPr>
        <w:t>In a busy subway, a person collapses bleeding from the mouth.  The person is a confederate of the experimenter and the event is staged.  Bystanders are covertly observed to see if they help and how long they take to help.  An investigation into bystander responses to emergency situations.</w:t>
      </w:r>
    </w:p>
    <w:p w:rsidR="00351F08" w:rsidRPr="004941C7" w:rsidRDefault="00351F08" w:rsidP="00351F08">
      <w:pPr>
        <w:pStyle w:val="BodyText"/>
        <w:ind w:left="360"/>
        <w:rPr>
          <w:b w:val="0"/>
        </w:rPr>
      </w:pPr>
    </w:p>
    <w:p w:rsidR="00351F08" w:rsidRPr="004941C7" w:rsidRDefault="00351F08" w:rsidP="00351F08">
      <w:pPr>
        <w:pStyle w:val="BodyText"/>
        <w:numPr>
          <w:ilvl w:val="0"/>
          <w:numId w:val="2"/>
        </w:numPr>
        <w:rPr>
          <w:b w:val="0"/>
        </w:rPr>
      </w:pPr>
      <w:r w:rsidRPr="004941C7">
        <w:rPr>
          <w:b w:val="0"/>
        </w:rPr>
        <w:t>An experimenter in a pick-up truck, with a rifle visible in the back and a sticker on the bumper saying ‘Vengeance’ stops at red lights.  The experimenter does not move when the lights turn green thus blocking traffic.  This experiment is testing the impact of aggressive stimuli on ‘horn-honking’ behaviour.</w:t>
      </w:r>
    </w:p>
    <w:p w:rsidR="00351F08" w:rsidRPr="004941C7" w:rsidRDefault="00351F08" w:rsidP="00351F08">
      <w:pPr>
        <w:pStyle w:val="BodyText"/>
        <w:numPr>
          <w:ilvl w:val="0"/>
          <w:numId w:val="2"/>
        </w:numPr>
        <w:rPr>
          <w:b w:val="0"/>
        </w:rPr>
      </w:pPr>
      <w:r w:rsidRPr="004941C7">
        <w:rPr>
          <w:b w:val="0"/>
        </w:rPr>
        <w:lastRenderedPageBreak/>
        <w:t>Baby rhesus monkeys reared in complete isolation except for two surrogate ‘mothers’; one a wire structure with a plastic face, and the other a wire structure but covered with terry towelling.  This study is investigating the nature of mother-child relationships.</w:t>
      </w:r>
    </w:p>
    <w:p w:rsidR="00351F08" w:rsidRPr="004941C7" w:rsidRDefault="00351F08" w:rsidP="00351F08">
      <w:pPr>
        <w:pStyle w:val="BodyText"/>
        <w:ind w:left="360"/>
        <w:rPr>
          <w:b w:val="0"/>
        </w:rPr>
      </w:pPr>
    </w:p>
    <w:p w:rsidR="00351F08" w:rsidRPr="004941C7" w:rsidRDefault="00351F08" w:rsidP="00351F08">
      <w:pPr>
        <w:pStyle w:val="BodyText"/>
        <w:numPr>
          <w:ilvl w:val="0"/>
          <w:numId w:val="2"/>
        </w:numPr>
        <w:rPr>
          <w:b w:val="0"/>
        </w:rPr>
      </w:pPr>
      <w:r w:rsidRPr="004941C7">
        <w:rPr>
          <w:b w:val="0"/>
        </w:rPr>
        <w:t>Rats are given an electric shock to the feet, and soon afterwards a toy rubber hedgehog flies (on wires) across the top edge of their cage.  An investigation into the effects of aversive conditioning.</w:t>
      </w:r>
    </w:p>
    <w:p w:rsidR="00351F08" w:rsidRPr="004941C7" w:rsidRDefault="00351F08" w:rsidP="00351F08">
      <w:pPr>
        <w:pStyle w:val="BodyText"/>
        <w:rPr>
          <w:b w:val="0"/>
        </w:rPr>
      </w:pPr>
    </w:p>
    <w:p w:rsidR="00351F08" w:rsidRPr="004941C7" w:rsidRDefault="00351F08" w:rsidP="00351F08">
      <w:pPr>
        <w:pStyle w:val="BodyText"/>
        <w:numPr>
          <w:ilvl w:val="0"/>
          <w:numId w:val="2"/>
        </w:numPr>
        <w:rPr>
          <w:b w:val="0"/>
        </w:rPr>
      </w:pPr>
      <w:r w:rsidRPr="004941C7">
        <w:rPr>
          <w:b w:val="0"/>
        </w:rPr>
        <w:t>Participants are presented with 2,000 sheets of random numbers, asked to add up 224 pairs of numbers on each sheet, and then tear the sheet into 32 pieces before going onto the next.  After five hours of this clearly useless task, some of the subjects are still going and have to be stopped by the experimenter.  An investigation into the power of the psychology experiment.</w:t>
      </w:r>
    </w:p>
    <w:p w:rsidR="00351F08" w:rsidRPr="004941C7" w:rsidRDefault="00351F08" w:rsidP="00351F08">
      <w:pPr>
        <w:pStyle w:val="BodyText"/>
        <w:ind w:left="360"/>
        <w:rPr>
          <w:b w:val="0"/>
        </w:rPr>
      </w:pPr>
    </w:p>
    <w:p w:rsidR="00351F08" w:rsidRPr="004941C7" w:rsidRDefault="00351F08" w:rsidP="00351F08">
      <w:pPr>
        <w:pStyle w:val="BodyText"/>
        <w:numPr>
          <w:ilvl w:val="0"/>
          <w:numId w:val="2"/>
        </w:numPr>
        <w:rPr>
          <w:b w:val="0"/>
        </w:rPr>
      </w:pPr>
      <w:r w:rsidRPr="004941C7">
        <w:rPr>
          <w:b w:val="0"/>
        </w:rPr>
        <w:t>Rats are given electric shocks to the brain after they have learnt a maze to see how this affects their memory of the maze.</w:t>
      </w:r>
    </w:p>
    <w:p w:rsidR="00351F08" w:rsidRPr="004941C7" w:rsidRDefault="00351F08" w:rsidP="00351F08">
      <w:pPr>
        <w:pStyle w:val="BodyText"/>
        <w:rPr>
          <w:b w:val="0"/>
        </w:rPr>
      </w:pPr>
    </w:p>
    <w:p w:rsidR="00351F08" w:rsidRPr="004941C7" w:rsidRDefault="00351F08" w:rsidP="00351F08">
      <w:pPr>
        <w:pStyle w:val="BodyText"/>
        <w:numPr>
          <w:ilvl w:val="0"/>
          <w:numId w:val="2"/>
        </w:numPr>
        <w:rPr>
          <w:b w:val="0"/>
        </w:rPr>
      </w:pPr>
      <w:r w:rsidRPr="004941C7">
        <w:rPr>
          <w:b w:val="0"/>
        </w:rPr>
        <w:t>Ammonia is used to punish a deaf-blind five year old boy engaging in serious self-injurious behaviour (self mutilation).  An investigation based on real life interventions into the relative effects of various types of punishment on self-injurious behaviour.</w:t>
      </w:r>
    </w:p>
    <w:p w:rsidR="00351F08" w:rsidRPr="004941C7" w:rsidRDefault="00351F08" w:rsidP="00351F08">
      <w:pPr>
        <w:pStyle w:val="BodyText"/>
        <w:rPr>
          <w:b w:val="0"/>
        </w:rPr>
      </w:pPr>
    </w:p>
    <w:p w:rsidR="00351F08" w:rsidRPr="004941C7" w:rsidRDefault="00351F08" w:rsidP="00351F08">
      <w:pPr>
        <w:pStyle w:val="BodyText"/>
        <w:numPr>
          <w:ilvl w:val="0"/>
          <w:numId w:val="2"/>
        </w:numPr>
        <w:rPr>
          <w:b w:val="0"/>
        </w:rPr>
      </w:pPr>
      <w:r w:rsidRPr="004941C7">
        <w:rPr>
          <w:b w:val="0"/>
        </w:rPr>
        <w:t>Head banging behaviour is taught to rhesus monkeys, extinguished (got rid of) and then re-established in order to investigate the hypothesis that some forms of self-injurious behaviour are linked to reinforcing features in the environment.</w:t>
      </w:r>
    </w:p>
    <w:p w:rsidR="00351F08" w:rsidRPr="004941C7" w:rsidRDefault="00351F08" w:rsidP="00351F08">
      <w:pPr>
        <w:pStyle w:val="BodyText"/>
        <w:rPr>
          <w:b w:val="0"/>
        </w:rPr>
      </w:pPr>
    </w:p>
    <w:p w:rsidR="00351F08" w:rsidRPr="004941C7" w:rsidRDefault="00351F08" w:rsidP="00351F08">
      <w:pPr>
        <w:pStyle w:val="BodyText"/>
        <w:numPr>
          <w:ilvl w:val="0"/>
          <w:numId w:val="2"/>
        </w:numPr>
        <w:rPr>
          <w:b w:val="0"/>
        </w:rPr>
      </w:pPr>
      <w:r w:rsidRPr="004941C7">
        <w:rPr>
          <w:b w:val="0"/>
        </w:rPr>
        <w:t>Electric shock administered to homosexuals as they view photographs of clothed and naked males.  An investigation into the treatment of ‘sexual deviations’.</w:t>
      </w:r>
    </w:p>
    <w:p w:rsidR="00351F08" w:rsidRPr="004941C7" w:rsidRDefault="00351F08" w:rsidP="00351F08">
      <w:pPr>
        <w:pStyle w:val="BodyText"/>
        <w:rPr>
          <w:b w:val="0"/>
        </w:rPr>
      </w:pPr>
    </w:p>
    <w:p w:rsidR="00351F08" w:rsidRPr="004C08E5" w:rsidRDefault="00351F08" w:rsidP="00351F08">
      <w:pPr>
        <w:pStyle w:val="BodyText"/>
        <w:numPr>
          <w:ilvl w:val="0"/>
          <w:numId w:val="2"/>
        </w:numPr>
        <w:rPr>
          <w:b w:val="0"/>
        </w:rPr>
      </w:pPr>
      <w:r w:rsidRPr="004941C7">
        <w:rPr>
          <w:b w:val="0"/>
        </w:rPr>
        <w:t>A hidden observer in a men’s toilet records the time taken before participants begin to urinate and the time they take urinating.  A confederate of the experimenter either stands in the next stall to the subject or one stall away.  An investigation into the effects of invasion of privacy on arousal.</w:t>
      </w:r>
    </w:p>
    <w:p w:rsidR="000D0D8D" w:rsidRDefault="000D0D8D"/>
    <w:sectPr w:rsidR="000D0D8D" w:rsidSect="00AB331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CC" w:rsidRDefault="00351F08">
    <w:pPr>
      <w:pStyle w:val="Footer"/>
      <w:jc w:val="center"/>
    </w:pPr>
    <w:r>
      <w:fldChar w:fldCharType="begin"/>
    </w:r>
    <w:r>
      <w:instrText xml:space="preserve"> PAGE   \* ME</w:instrText>
    </w:r>
    <w:r>
      <w:instrText xml:space="preserve">RGEFORMAT </w:instrText>
    </w:r>
    <w:r>
      <w:fldChar w:fldCharType="separate"/>
    </w:r>
    <w:r>
      <w:rPr>
        <w:noProof/>
      </w:rPr>
      <w:t>4</w:t>
    </w:r>
    <w:r>
      <w:rPr>
        <w:noProof/>
      </w:rPr>
      <w:fldChar w:fldCharType="end"/>
    </w:r>
  </w:p>
  <w:p w:rsidR="00AB3314" w:rsidRDefault="00351F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D10"/>
    <w:multiLevelType w:val="hybridMultilevel"/>
    <w:tmpl w:val="5F280DFC"/>
    <w:lvl w:ilvl="0" w:tplc="0409000F">
      <w:start w:val="1"/>
      <w:numFmt w:val="decimal"/>
      <w:lvlText w:val="%1."/>
      <w:lvlJc w:val="left"/>
      <w:pPr>
        <w:tabs>
          <w:tab w:val="num" w:pos="720"/>
        </w:tabs>
        <w:ind w:left="720" w:hanging="360"/>
      </w:pPr>
      <w:rPr>
        <w:rFonts w:hint="default"/>
      </w:rPr>
    </w:lvl>
    <w:lvl w:ilvl="1" w:tplc="E6FCFB6C">
      <w:start w:val="1"/>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9A212C"/>
    <w:multiLevelType w:val="hybridMultilevel"/>
    <w:tmpl w:val="98D6BE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351F08"/>
    <w:rsid w:val="000D0D8D"/>
    <w:rsid w:val="00351F08"/>
    <w:rsid w:val="00CD3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08"/>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351F0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51F08"/>
    <w:rPr>
      <w:rFonts w:ascii="Arial" w:eastAsia="Times New Roman" w:hAnsi="Arial" w:cs="Arial"/>
    </w:rPr>
  </w:style>
  <w:style w:type="paragraph" w:styleId="Footer">
    <w:name w:val="footer"/>
    <w:basedOn w:val="Normal"/>
    <w:link w:val="FooterChar"/>
    <w:uiPriority w:val="99"/>
    <w:rsid w:val="00351F08"/>
    <w:pPr>
      <w:tabs>
        <w:tab w:val="center" w:pos="4320"/>
        <w:tab w:val="right" w:pos="8640"/>
      </w:tabs>
    </w:pPr>
  </w:style>
  <w:style w:type="character" w:customStyle="1" w:styleId="FooterChar">
    <w:name w:val="Footer Char"/>
    <w:basedOn w:val="DefaultParagraphFont"/>
    <w:link w:val="Footer"/>
    <w:uiPriority w:val="99"/>
    <w:rsid w:val="00351F08"/>
    <w:rPr>
      <w:rFonts w:ascii="Times New Roman" w:eastAsia="Times New Roman" w:hAnsi="Times New Roman" w:cs="Times New Roman"/>
      <w:sz w:val="24"/>
      <w:szCs w:val="24"/>
    </w:rPr>
  </w:style>
  <w:style w:type="paragraph" w:styleId="BodyText">
    <w:name w:val="Body Text"/>
    <w:basedOn w:val="Normal"/>
    <w:link w:val="BodyTextChar"/>
    <w:rsid w:val="00351F08"/>
    <w:rPr>
      <w:rFonts w:ascii="Comic Sans MS" w:hAnsi="Comic Sans MS"/>
      <w:b/>
      <w:sz w:val="28"/>
      <w:szCs w:val="20"/>
    </w:rPr>
  </w:style>
  <w:style w:type="character" w:customStyle="1" w:styleId="BodyTextChar">
    <w:name w:val="Body Text Char"/>
    <w:basedOn w:val="DefaultParagraphFont"/>
    <w:link w:val="BodyText"/>
    <w:rsid w:val="00351F08"/>
    <w:rPr>
      <w:rFonts w:ascii="Comic Sans MS" w:eastAsia="Times New Roman" w:hAnsi="Comic Sans MS"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6564</Characters>
  <Application>Microsoft Office Word</Application>
  <DocSecurity>0</DocSecurity>
  <Lines>54</Lines>
  <Paragraphs>15</Paragraphs>
  <ScaleCrop>false</ScaleCrop>
  <Company>Kingsgrove High School</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1</cp:revision>
  <dcterms:created xsi:type="dcterms:W3CDTF">2015-09-15T15:43:00Z</dcterms:created>
  <dcterms:modified xsi:type="dcterms:W3CDTF">2015-09-15T15:43:00Z</dcterms:modified>
</cp:coreProperties>
</file>